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1DBDCD6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9D5DD7" w:rsidRPr="009D5DD7">
        <w:rPr>
          <w:b/>
          <w:sz w:val="20"/>
          <w:szCs w:val="20"/>
        </w:rPr>
        <w:t>6B0510</w:t>
      </w:r>
      <w:r w:rsidR="00891492">
        <w:rPr>
          <w:b/>
          <w:sz w:val="20"/>
          <w:szCs w:val="20"/>
        </w:rPr>
        <w:t>3</w:t>
      </w:r>
      <w:r w:rsidR="009D5DD7" w:rsidRPr="009D5DD7">
        <w:rPr>
          <w:b/>
          <w:sz w:val="20"/>
          <w:szCs w:val="20"/>
        </w:rPr>
        <w:t xml:space="preserve"> </w:t>
      </w:r>
      <w:r w:rsidR="00792BED">
        <w:rPr>
          <w:b/>
          <w:sz w:val="20"/>
          <w:szCs w:val="20"/>
        </w:rPr>
        <w:t xml:space="preserve">- </w:t>
      </w:r>
      <w:r w:rsidR="00891492">
        <w:rPr>
          <w:b/>
          <w:sz w:val="20"/>
          <w:szCs w:val="20"/>
        </w:rPr>
        <w:t>Биотехнология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7D7A1A88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7AE487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0E61C1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С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A855DC8" w:rsidR="00AB0852" w:rsidRPr="005342A8" w:rsidRDefault="0089149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GI 4304 </w:t>
            </w:r>
            <w:r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енетическ</w:t>
            </w:r>
            <w:r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4CCE1A44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66BFA53F" w:rsidR="00AB0852" w:rsidRPr="005342A8" w:rsidRDefault="006B3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B34BEC5" w:rsidR="00A77510" w:rsidRPr="003F2DC5" w:rsidRDefault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КпВ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>Амирова Айгуль Кузембаевна, к.б.н.</w:t>
            </w:r>
            <w:r>
              <w:rPr>
                <w:sz w:val="20"/>
                <w:szCs w:val="20"/>
              </w:rPr>
              <w:t xml:space="preserve"> ассоц</w:t>
            </w:r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000000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="006D6794" w:rsidRPr="00334B58">
                <w:rPr>
                  <w:rStyle w:val="af9"/>
                  <w:sz w:val="20"/>
                  <w:szCs w:val="20"/>
                </w:rPr>
                <w:t>_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="006D6794" w:rsidRPr="00334B58">
                <w:rPr>
                  <w:rStyle w:val="af9"/>
                  <w:sz w:val="20"/>
                  <w:szCs w:val="20"/>
                </w:rPr>
                <w:t>@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="006D6794" w:rsidRPr="00334B58">
                <w:rPr>
                  <w:rStyle w:val="af9"/>
                  <w:sz w:val="20"/>
                  <w:szCs w:val="20"/>
                </w:rPr>
                <w:t>.</w:t>
              </w:r>
              <w:r w:rsidR="006D6794"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1724B5" w:rsidRPr="003F2DC5" w14:paraId="385893FF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7C8E7A" w14:textId="4237C008" w:rsidR="001724B5" w:rsidRPr="003F2DC5" w:rsidRDefault="00D76707" w:rsidP="00792B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2ABE0" w14:textId="77777777" w:rsidR="001724B5" w:rsidRDefault="001724B5" w:rsidP="00792BED">
            <w:pPr>
              <w:jc w:val="both"/>
            </w:pPr>
          </w:p>
        </w:tc>
        <w:tc>
          <w:tcPr>
            <w:tcW w:w="3685" w:type="dxa"/>
            <w:gridSpan w:val="2"/>
            <w:vMerge/>
          </w:tcPr>
          <w:p w14:paraId="323863C7" w14:textId="77777777" w:rsidR="001724B5" w:rsidRPr="003F2DC5" w:rsidRDefault="001724B5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4410B5F4" w:rsidR="006D6794" w:rsidRPr="00C9229C" w:rsidRDefault="00891492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91492">
              <w:rPr>
                <w:sz w:val="20"/>
                <w:szCs w:val="20"/>
              </w:rPr>
              <w:t xml:space="preserve">знакомление студентов с фундаментальными основами современной биотехнологии и практическими приложениями в биологии; с методологическими приемами, используемыми в получении клеток, обладающих высокой генеративной и биосинтетической способностями, а также с основными способами переноса и экспрессии генов в клетках, тканях и органах. Основная задача дисциплины - формирование у студентов глубоких теоретических знаний в области </w:t>
            </w:r>
            <w:r w:rsidRPr="00891492">
              <w:rPr>
                <w:sz w:val="20"/>
                <w:szCs w:val="20"/>
              </w:rPr>
              <w:lastRenderedPageBreak/>
              <w:t>методов генной инженерии как нового направления биологической науки для использования в практической деятельности.</w:t>
            </w:r>
            <w:r w:rsidR="006D6794" w:rsidRPr="006D6794">
              <w:rPr>
                <w:sz w:val="20"/>
                <w:szCs w:val="20"/>
              </w:rPr>
              <w:t>.</w:t>
            </w:r>
            <w:r w:rsidR="006D6794" w:rsidRPr="00C92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lastRenderedPageBreak/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>методов, используемых для получения новых векторных систем и суперпродуцентов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</w:t>
            </w:r>
            <w:r w:rsidRPr="00334B58">
              <w:rPr>
                <w:sz w:val="20"/>
                <w:szCs w:val="20"/>
              </w:rPr>
              <w:lastRenderedPageBreak/>
              <w:t xml:space="preserve">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</w:t>
            </w:r>
            <w:r w:rsidRPr="00485B29">
              <w:rPr>
                <w:sz w:val="20"/>
                <w:szCs w:val="20"/>
              </w:rPr>
              <w:lastRenderedPageBreak/>
              <w:t>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испр.и доп. Новосибирск: Сиб.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 xml:space="preserve">Глик, Б. Молекулярная биотехнология: Принципы и применение [Текст] / Б. Глик,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Жимулев, И.А. Общая и молекулярная генетика [Текст] / И.А. Жимулев.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Б.Люин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А.К.Бисенбаев, М.М.Таиров,  Р.И.Берсимбаев. Большой практи-кум,"Биохимические методы исследовании"//методическое по¬собие, изд."Казак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Казань: К(П)ФУ,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Масалитина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 Halford Nigel G. Crop Biotechnology: Genetic Modification And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BC66065" w:rsidR="00A02A85" w:rsidRPr="005342A8" w:rsidRDefault="00B727B9" w:rsidP="002159D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1347E4" w:rsidRPr="005342A8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видеосвязи в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MS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  <w:lang w:val="en-US"/>
              </w:rPr>
              <w:t>Teams</w:t>
            </w:r>
            <w:r w:rsidR="00A02A85" w:rsidRPr="005342A8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внеси</w:t>
            </w:r>
            <w:r w:rsidR="00A26160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те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постоянн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ую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ссылк</w:t>
            </w:r>
            <w:r w:rsidR="00AF3F8F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>у</w:t>
            </w:r>
            <w:r w:rsidR="00A02A85" w:rsidRPr="005342A8">
              <w:rPr>
                <w:i/>
                <w:color w:val="000000" w:themeColor="text1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</w:t>
            </w:r>
            <w:r w:rsidR="000E3AA2" w:rsidRPr="00D36E98">
              <w:rPr>
                <w:b/>
                <w:sz w:val="16"/>
                <w:szCs w:val="16"/>
              </w:rPr>
              <w:t>уммативное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07697429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Введение. Цели и задачи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0AE702EA" w:rsidR="00645173" w:rsidRPr="005342A8" w:rsidRDefault="00D76707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45EE9AA9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F26C83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етическо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DDAC251" w:rsidR="00645173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1D26EBEF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 и получение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2D83002D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706C1A0E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>Технология рекомбинантной ДНК. Принципы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08F9A53E" w:rsidR="00A86844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742877E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П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C995ED3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</w:p>
        </w:tc>
        <w:tc>
          <w:tcPr>
            <w:tcW w:w="861" w:type="dxa"/>
            <w:shd w:val="clear" w:color="auto" w:fill="auto"/>
          </w:tcPr>
          <w:p w14:paraId="1D66F1E5" w14:textId="4A21F7B1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1594A7B4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Фаговые и космидные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5C6EC4B3" w:rsidR="00690291" w:rsidRPr="003F2DC5" w:rsidRDefault="005342A8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7EDDE0D1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45EABDF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генетической трансформации растительных протопластов, клеток и тканей.</w:t>
            </w:r>
          </w:p>
        </w:tc>
        <w:tc>
          <w:tcPr>
            <w:tcW w:w="861" w:type="dxa"/>
            <w:shd w:val="clear" w:color="auto" w:fill="auto"/>
          </w:tcPr>
          <w:p w14:paraId="0E01C7B6" w14:textId="601677BA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E8AC667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Различные методы генетической трансформации, недостатки и преимущества. </w:t>
            </w:r>
          </w:p>
        </w:tc>
        <w:tc>
          <w:tcPr>
            <w:tcW w:w="861" w:type="dxa"/>
            <w:shd w:val="clear" w:color="auto" w:fill="auto"/>
          </w:tcPr>
          <w:p w14:paraId="0B4135F0" w14:textId="562067A7" w:rsidR="00690291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2839BD99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5466571E" w:rsidR="00AE0916" w:rsidRPr="005342A8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1BA59E96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Методы клонирования генов.</w:t>
            </w:r>
          </w:p>
        </w:tc>
        <w:tc>
          <w:tcPr>
            <w:tcW w:w="861" w:type="dxa"/>
            <w:shd w:val="clear" w:color="auto" w:fill="auto"/>
          </w:tcPr>
          <w:p w14:paraId="6DECDF05" w14:textId="39A72B41" w:rsidR="00AE0916" w:rsidRPr="003F2DC5" w:rsidRDefault="005342A8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4DDFBD2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Генетическая инженерия и биобезопасность</w:t>
            </w:r>
            <w:r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51B0E0A" w14:textId="415D3156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5D73F4F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5F6C07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Миф о трансгенной угрозе. </w:t>
            </w:r>
            <w:r w:rsid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Риски распространения и использования ГМО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8C557A" w14:textId="408FEA49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6C8EB59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0E61C1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rStyle w:val="aff2"/>
                <w:b/>
                <w:bCs/>
                <w:i w:val="0"/>
                <w:iCs w:val="0"/>
                <w:sz w:val="20"/>
                <w:szCs w:val="20"/>
              </w:rPr>
              <w:t>С</w:t>
            </w:r>
            <w:r w:rsidRPr="000E61C1">
              <w:rPr>
                <w:b/>
                <w:color w:val="000000" w:themeColor="text1"/>
                <w:sz w:val="20"/>
                <w:szCs w:val="20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1C41E3B" w:rsidR="00AE0916" w:rsidRPr="00EE5BFC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2"/>
                <w:szCs w:val="22"/>
                <w:lang w:val="kk-KZ"/>
              </w:rPr>
            </w:pPr>
            <w:r w:rsidRPr="00EE5BFC">
              <w:rPr>
                <w:b/>
                <w:color w:val="000000" w:themeColor="text1"/>
                <w:sz w:val="22"/>
                <w:szCs w:val="22"/>
              </w:rPr>
              <w:t>Л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r w:rsidRPr="00EE5BFC">
              <w:rPr>
                <w:b/>
                <w:color w:val="000000" w:themeColor="text1"/>
                <w:sz w:val="22"/>
                <w:szCs w:val="22"/>
              </w:rPr>
              <w:t>7.</w:t>
            </w:r>
            <w:r w:rsidRPr="00EE5BFC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</w:t>
            </w:r>
            <w:bookmarkStart w:id="2" w:name="_Hlk168884801"/>
            <w:r w:rsidRPr="00EE5BFC">
              <w:rPr>
                <w:color w:val="000000" w:themeColor="text1"/>
                <w:sz w:val="22"/>
                <w:szCs w:val="22"/>
              </w:rPr>
              <w:t xml:space="preserve">Метод </w:t>
            </w:r>
            <w:r w:rsidR="00EE5BFC" w:rsidRPr="00EE5BFC">
              <w:rPr>
                <w:color w:val="000000" w:themeColor="text1"/>
                <w:sz w:val="22"/>
                <w:szCs w:val="22"/>
              </w:rPr>
              <w:t xml:space="preserve">агробактериальной </w:t>
            </w:r>
            <w:r w:rsidRPr="00EE5BFC">
              <w:rPr>
                <w:color w:val="000000" w:themeColor="text1"/>
                <w:sz w:val="22"/>
                <w:szCs w:val="22"/>
              </w:rPr>
              <w:t>трансформации раст</w:t>
            </w:r>
            <w:r w:rsidR="00665890" w:rsidRPr="00EE5BFC">
              <w:rPr>
                <w:color w:val="000000" w:themeColor="text1"/>
                <w:sz w:val="22"/>
                <w:szCs w:val="22"/>
              </w:rPr>
              <w:t>ений</w:t>
            </w:r>
            <w:bookmarkEnd w:id="2"/>
            <w:r w:rsidR="00EE5BFC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7C9AB2" w14:textId="6A513F73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2C5D72BD" w:rsidR="00AE0916" w:rsidRPr="00BD7E19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65890" w:rsidRPr="00665890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032E45B8" w:rsidR="00AE0916" w:rsidRPr="003F2DC5" w:rsidRDefault="005342A8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72B4967C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87E31F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Ti-плазмиды </w:t>
            </w:r>
            <w:r w:rsidRPr="00BD7E19">
              <w:rPr>
                <w:i/>
                <w:iCs/>
                <w:color w:val="000000" w:themeColor="text1"/>
                <w:sz w:val="20"/>
                <w:szCs w:val="20"/>
              </w:rPr>
              <w:t>A. tumefaciens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C5F8DE6" w14:textId="6301D11F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63F2F7A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Строение и механизм внедрения Ti-плазмиды A. tumefaciens.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Характеристика Ti-плазмид</w:t>
            </w:r>
            <w:r w:rsidR="000832DC">
              <w:rPr>
                <w:color w:val="000000" w:themeColor="text1"/>
                <w:sz w:val="20"/>
                <w:szCs w:val="20"/>
              </w:rPr>
              <w:t>ы</w:t>
            </w:r>
            <w:r w:rsidRPr="00BD7E19">
              <w:rPr>
                <w:color w:val="000000" w:themeColor="text1"/>
                <w:sz w:val="20"/>
                <w:szCs w:val="20"/>
              </w:rPr>
              <w:t>. Интеграция Т-ДНК с хромосомой растений.</w:t>
            </w:r>
          </w:p>
        </w:tc>
        <w:tc>
          <w:tcPr>
            <w:tcW w:w="861" w:type="dxa"/>
            <w:shd w:val="clear" w:color="auto" w:fill="auto"/>
          </w:tcPr>
          <w:p w14:paraId="1BA493EE" w14:textId="64AE4EBF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3B1B03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F98DD4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Метод биолистической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0C44F00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13FB662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r w:rsidR="000832DC">
              <w:rPr>
                <w:color w:val="000000" w:themeColor="text1"/>
                <w:sz w:val="20"/>
                <w:szCs w:val="20"/>
              </w:rPr>
              <w:t xml:space="preserve">работы </w:t>
            </w:r>
            <w:r w:rsidRPr="00BD7E19">
              <w:rPr>
                <w:color w:val="000000" w:themeColor="text1"/>
                <w:sz w:val="20"/>
                <w:szCs w:val="20"/>
              </w:rPr>
              <w:t>биолисти</w:t>
            </w:r>
            <w:r w:rsidR="000832DC">
              <w:rPr>
                <w:color w:val="000000" w:themeColor="text1"/>
                <w:sz w:val="20"/>
                <w:szCs w:val="20"/>
              </w:rPr>
              <w:t>ки для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05964F7E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3B8FEDAD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D64F7F6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B5C27" w:rsidRPr="00BD7E19">
              <w:rPr>
                <w:color w:val="000000" w:themeColor="text1"/>
                <w:sz w:val="20"/>
                <w:szCs w:val="20"/>
                <w:lang w:val="kk-KZ"/>
              </w:rPr>
              <w:t>Методы г</w:t>
            </w:r>
            <w:r w:rsidRPr="00BD7E19">
              <w:rPr>
                <w:color w:val="000000" w:themeColor="text1"/>
                <w:sz w:val="20"/>
                <w:szCs w:val="20"/>
              </w:rPr>
              <w:t>ен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етической </w:t>
            </w:r>
            <w:r w:rsidR="00802879">
              <w:rPr>
                <w:color w:val="000000" w:themeColor="text1"/>
                <w:sz w:val="20"/>
                <w:szCs w:val="20"/>
              </w:rPr>
              <w:t>инженерии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01F92CFA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398EF9D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67D8691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  <w:lang w:val="kk-KZ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78DA64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Правовое регулирование создания и использования ГМО, идентификация генетически модифицированных источников (ГМИ) в пищевых продуктах, стандарты, методы.</w:t>
            </w:r>
          </w:p>
        </w:tc>
        <w:tc>
          <w:tcPr>
            <w:tcW w:w="861" w:type="dxa"/>
            <w:shd w:val="clear" w:color="auto" w:fill="auto"/>
          </w:tcPr>
          <w:p w14:paraId="167CA1BA" w14:textId="472566D5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36F457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Маркировка продуктов, содержащих ГМО</w:t>
            </w:r>
            <w:r w:rsidR="000E61C1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Перспективы ГМО технологий.</w:t>
            </w:r>
          </w:p>
        </w:tc>
        <w:tc>
          <w:tcPr>
            <w:tcW w:w="861" w:type="dxa"/>
            <w:shd w:val="clear" w:color="auto" w:fill="auto"/>
          </w:tcPr>
          <w:p w14:paraId="58D8B663" w14:textId="74F0B0A4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6FF93E60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31FFBFFE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71827853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D23C56F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07271EA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ПЦР, принцип работы.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1AFFF289" w:rsidR="00AE0916" w:rsidRDefault="00D76707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5EEA5A2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Этапы реакции и реагенты ПЦР.</w:t>
            </w:r>
          </w:p>
        </w:tc>
        <w:tc>
          <w:tcPr>
            <w:tcW w:w="861" w:type="dxa"/>
            <w:shd w:val="clear" w:color="auto" w:fill="auto"/>
          </w:tcPr>
          <w:p w14:paraId="744961B3" w14:textId="371DFB17" w:rsidR="00AE0916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15AA3B84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eastAsia="ru-RU"/>
              </w:rPr>
              <w:t>Метод гель -электрофореза.</w:t>
            </w:r>
          </w:p>
        </w:tc>
        <w:tc>
          <w:tcPr>
            <w:tcW w:w="861" w:type="dxa"/>
            <w:shd w:val="clear" w:color="auto" w:fill="auto"/>
          </w:tcPr>
          <w:p w14:paraId="3B502940" w14:textId="1C448B28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B3BBDE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Электрофорез.</w:t>
            </w:r>
            <w:r w:rsidR="009B5C27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Агарозный гель электрофорез.</w:t>
            </w:r>
          </w:p>
        </w:tc>
        <w:tc>
          <w:tcPr>
            <w:tcW w:w="861" w:type="dxa"/>
            <w:shd w:val="clear" w:color="auto" w:fill="auto"/>
          </w:tcPr>
          <w:p w14:paraId="4D38F08F" w14:textId="4B0D5361" w:rsidR="00AE0916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26A72CB7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0E61C1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E2428B6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3" w:name="_Hlk168885487"/>
            <w:r w:rsidR="000E61C1" w:rsidRPr="000E61C1">
              <w:rPr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p w14:paraId="5C70DFFA" w14:textId="2C90DFED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3"/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5A09B13F" w:rsidR="009B5C27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E384B7B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0E61C1">
              <w:rPr>
                <w:bCs/>
                <w:sz w:val="20"/>
                <w:szCs w:val="20"/>
              </w:rPr>
              <w:t xml:space="preserve">Генно-инженерные технологии и </w:t>
            </w:r>
            <w:r w:rsidR="0028037F" w:rsidRPr="00BD7E19">
              <w:rPr>
                <w:bCs/>
                <w:sz w:val="20"/>
                <w:szCs w:val="20"/>
              </w:rPr>
              <w:t>сельско</w:t>
            </w:r>
            <w:r w:rsidR="000E61C1">
              <w:rPr>
                <w:bCs/>
                <w:sz w:val="20"/>
                <w:szCs w:val="20"/>
              </w:rPr>
              <w:t>е</w:t>
            </w:r>
            <w:r w:rsidR="0028037F" w:rsidRPr="00BD7E19">
              <w:rPr>
                <w:bCs/>
                <w:sz w:val="20"/>
                <w:szCs w:val="20"/>
              </w:rPr>
              <w:t xml:space="preserve"> хозяйств</w:t>
            </w:r>
            <w:r w:rsidR="000E61C1">
              <w:rPr>
                <w:bCs/>
                <w:sz w:val="20"/>
                <w:szCs w:val="20"/>
              </w:rPr>
              <w:t>о</w:t>
            </w:r>
            <w:r w:rsidR="0028037F" w:rsidRPr="00BD7E19">
              <w:rPr>
                <w:bCs/>
                <w:sz w:val="20"/>
                <w:szCs w:val="20"/>
              </w:rPr>
              <w:t xml:space="preserve">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</w:t>
            </w:r>
          </w:p>
        </w:tc>
        <w:tc>
          <w:tcPr>
            <w:tcW w:w="861" w:type="dxa"/>
            <w:shd w:val="clear" w:color="auto" w:fill="auto"/>
          </w:tcPr>
          <w:p w14:paraId="3036FD8F" w14:textId="38601A46" w:rsidR="009B5C27" w:rsidRPr="003F2DC5" w:rsidRDefault="005B1F82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4300BC04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61C1" w:rsidRPr="000E61C1">
              <w:rPr>
                <w:b/>
                <w:sz w:val="20"/>
                <w:szCs w:val="20"/>
              </w:rPr>
              <w:t>С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   ___________________________________  </w:t>
      </w:r>
      <w:bookmarkStart w:id="4" w:name="_Hlk168886497"/>
      <w:r w:rsidR="00387956">
        <w:rPr>
          <w:b/>
          <w:sz w:val="20"/>
          <w:szCs w:val="20"/>
        </w:rPr>
        <w:t>Курманбаева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4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4D32E235" w14:textId="77777777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r w:rsidRPr="00940E6D">
        <w:rPr>
          <w:b/>
          <w:color w:val="000000" w:themeColor="text1"/>
          <w:sz w:val="20"/>
          <w:szCs w:val="20"/>
        </w:rPr>
        <w:t>Жунусбаева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</w:t>
      </w:r>
      <w:r w:rsidR="00F6159D" w:rsidRPr="001E6E61">
        <w:rPr>
          <w:rStyle w:val="normaltextrun"/>
          <w:b/>
          <w:bCs/>
          <w:color w:val="000000" w:themeColor="text1"/>
          <w:sz w:val="20"/>
          <w:szCs w:val="20"/>
        </w:rPr>
        <w:t>ример 1.</w:t>
      </w:r>
      <w:r w:rsidR="00F6159D" w:rsidRPr="00F76949">
        <w:rPr>
          <w:rStyle w:val="normaltextrun"/>
          <w:b/>
          <w:bCs/>
          <w:sz w:val="20"/>
          <w:szCs w:val="20"/>
        </w:rPr>
        <w:t xml:space="preserve">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  <w:r w:rsidRPr="001E6E61">
        <w:rPr>
          <w:rStyle w:val="eop"/>
          <w:color w:val="000000" w:themeColor="text1"/>
          <w:sz w:val="20"/>
          <w:szCs w:val="20"/>
        </w:rPr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6E51E" w14:textId="77777777" w:rsidR="004F6996" w:rsidRDefault="004F6996" w:rsidP="004C6A23">
      <w:r>
        <w:separator/>
      </w:r>
    </w:p>
  </w:endnote>
  <w:endnote w:type="continuationSeparator" w:id="0">
    <w:p w14:paraId="0E92BBA5" w14:textId="77777777" w:rsidR="004F6996" w:rsidRDefault="004F6996" w:rsidP="004C6A23">
      <w:r>
        <w:continuationSeparator/>
      </w:r>
    </w:p>
  </w:endnote>
  <w:endnote w:type="continuationNotice" w:id="1">
    <w:p w14:paraId="4EDCB56A" w14:textId="77777777" w:rsidR="004F6996" w:rsidRDefault="004F6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E0A8" w14:textId="77777777" w:rsidR="004F6996" w:rsidRDefault="004F6996" w:rsidP="004C6A23">
      <w:r>
        <w:separator/>
      </w:r>
    </w:p>
  </w:footnote>
  <w:footnote w:type="continuationSeparator" w:id="0">
    <w:p w14:paraId="20105322" w14:textId="77777777" w:rsidR="004F6996" w:rsidRDefault="004F6996" w:rsidP="004C6A23">
      <w:r>
        <w:continuationSeparator/>
      </w:r>
    </w:p>
  </w:footnote>
  <w:footnote w:type="continuationNotice" w:id="1">
    <w:p w14:paraId="3D618F3B" w14:textId="77777777" w:rsidR="004F6996" w:rsidRDefault="004F69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61C1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30A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7F"/>
    <w:rsid w:val="005B1F82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42C"/>
    <w:rsid w:val="00CE65A3"/>
    <w:rsid w:val="00CF26E9"/>
    <w:rsid w:val="00D045E1"/>
    <w:rsid w:val="00D05162"/>
    <w:rsid w:val="00D07190"/>
    <w:rsid w:val="00D16061"/>
    <w:rsid w:val="00D204B8"/>
    <w:rsid w:val="00D22163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5665"/>
    <w:rsid w:val="00EF68FF"/>
    <w:rsid w:val="00F0368A"/>
    <w:rsid w:val="00F05A09"/>
    <w:rsid w:val="00F06902"/>
    <w:rsid w:val="00F10360"/>
    <w:rsid w:val="00F11D68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Амирова Айгуль</cp:lastModifiedBy>
  <cp:revision>6</cp:revision>
  <cp:lastPrinted>2023-06-26T06:38:00Z</cp:lastPrinted>
  <dcterms:created xsi:type="dcterms:W3CDTF">2024-09-14T20:07:00Z</dcterms:created>
  <dcterms:modified xsi:type="dcterms:W3CDTF">2024-09-14T20:44:00Z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